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ПРЕДИСЛОВИЕ</w:t>
      </w:r>
    </w:p>
    <w:p w:rsidR="00551E3B" w:rsidRDefault="00551E3B" w:rsidP="00551E3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0"/>
          <w:szCs w:val="20"/>
        </w:rPr>
      </w:pPr>
    </w:p>
    <w:p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proofErr w:type="gramStart"/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Всероссийская</w:t>
      </w:r>
      <w:r w:rsidRPr="00EA56EE">
        <w:rPr>
          <w:rFonts w:ascii="Times New Roman" w:hAnsi="Times New Roman" w:cs="Times New Roman"/>
          <w:color w:val="231F20"/>
          <w:spacing w:val="2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перепись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проведена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15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октября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14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соответствии с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Конституцией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законом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25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января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2002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8-ФЗ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1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 переписи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населения»,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2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декабря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№1608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«Об</w:t>
      </w:r>
      <w:r w:rsidRPr="00EA56EE">
        <w:rPr>
          <w:rFonts w:ascii="Times New Roman" w:hAnsi="Times New Roman" w:cs="Times New Roman"/>
          <w:color w:val="231F20"/>
          <w:spacing w:val="2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2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(с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изменениями),</w:t>
      </w:r>
      <w:r w:rsidRPr="00EA56EE">
        <w:rPr>
          <w:rFonts w:ascii="Times New Roman" w:hAnsi="Times New Roman" w:cs="Times New Roman"/>
          <w:color w:val="231F20"/>
          <w:spacing w:val="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Основными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методологическими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организационными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положениями Всероссийской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1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года,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утвержденными</w:t>
      </w:r>
      <w:proofErr w:type="gramEnd"/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приказом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Росстата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9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сентября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3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549.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Переписные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листы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утверждены</w:t>
      </w:r>
      <w:r w:rsidRPr="00EA56EE">
        <w:rPr>
          <w:rFonts w:ascii="Times New Roman" w:hAnsi="Times New Roman" w:cs="Times New Roman"/>
          <w:color w:val="231F20"/>
          <w:spacing w:val="3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распоряжением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8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ноября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2019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2648-р.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 населения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издаются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томах</w:t>
      </w:r>
      <w:r w:rsidRPr="00EA56EE">
        <w:rPr>
          <w:rFonts w:ascii="Times New Roman" w:hAnsi="Times New Roman" w:cs="Times New Roman"/>
          <w:color w:val="231F20"/>
          <w:spacing w:val="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сроки, установленные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постановлением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Правительства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7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июля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2021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г.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№</w:t>
      </w:r>
      <w:r w:rsidRPr="00EA56EE">
        <w:rPr>
          <w:rFonts w:ascii="Times New Roman" w:hAnsi="Times New Roman" w:cs="Times New Roman"/>
          <w:color w:val="231F20"/>
          <w:spacing w:val="4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1126</w:t>
      </w:r>
      <w:r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«О</w:t>
      </w:r>
      <w:r w:rsidRPr="00EA56EE">
        <w:rPr>
          <w:rFonts w:ascii="Times New Roman" w:hAnsi="Times New Roman" w:cs="Times New Roman"/>
          <w:color w:val="231F20"/>
          <w:spacing w:val="4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подведении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итогов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Всероссийской</w:t>
      </w:r>
      <w:r w:rsidRPr="00EA56EE">
        <w:rPr>
          <w:rFonts w:ascii="Times New Roman" w:hAnsi="Times New Roman" w:cs="Times New Roman"/>
          <w:color w:val="231F20"/>
          <w:spacing w:val="4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переписи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2020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года».</w:t>
      </w:r>
    </w:p>
    <w:p w:rsidR="00E37814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1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«Ч</w:t>
      </w:r>
      <w:bookmarkStart w:id="0" w:name="_GoBack"/>
      <w:bookmarkEnd w:id="0"/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исленность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размещение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населения»</w:t>
      </w:r>
    </w:p>
    <w:p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</w:t>
      </w:r>
      <w:r w:rsidRPr="00EA56EE">
        <w:rPr>
          <w:rFonts w:ascii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 населенным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пунктам,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муниципальным</w:t>
      </w:r>
      <w:r w:rsidRPr="00EA56EE">
        <w:rPr>
          <w:rFonts w:ascii="Times New Roman" w:hAnsi="Times New Roman" w:cs="Times New Roman"/>
          <w:color w:val="231F20"/>
          <w:spacing w:val="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образованиям,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поселениям,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субъектам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-2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федеральным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округам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 в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целом.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Приводятся</w:t>
      </w:r>
      <w:r w:rsidRPr="00EA56EE">
        <w:rPr>
          <w:rFonts w:ascii="Times New Roman" w:hAnsi="Times New Roman" w:cs="Times New Roman"/>
          <w:color w:val="231F20"/>
          <w:spacing w:val="1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1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районов,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44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округов,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сельских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поселений,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proofErr w:type="gramStart"/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проживающего</w:t>
      </w:r>
      <w:proofErr w:type="gramEnd"/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населенных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пунктах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муниципальных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различных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размеров.</w:t>
      </w:r>
    </w:p>
    <w:p w:rsidR="00E37814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2</w:t>
      </w:r>
      <w:r w:rsidRPr="00EA56EE">
        <w:rPr>
          <w:rFonts w:ascii="Times New Roman" w:hAnsi="Times New Roman" w:cs="Times New Roman"/>
          <w:i/>
          <w:iCs/>
          <w:color w:val="231F20"/>
          <w:spacing w:val="-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«Возрастно-половой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состав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состояние</w:t>
      </w: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i/>
          <w:iCs/>
          <w:color w:val="231F20"/>
          <w:spacing w:val="-10"/>
          <w:w w:val="10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w w:val="105"/>
          <w:sz w:val="26"/>
          <w:szCs w:val="26"/>
        </w:rPr>
        <w:t>браке»</w:t>
      </w:r>
    </w:p>
    <w:p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численности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городского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сельского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населения,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мужчин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женщин по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возрасту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отдельным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возрастным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группам,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демографической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нагрузке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</w:t>
      </w:r>
      <w:r w:rsidRPr="00EA56EE">
        <w:rPr>
          <w:rFonts w:ascii="Times New Roman" w:hAnsi="Times New Roman" w:cs="Times New Roman"/>
          <w:color w:val="231F20"/>
          <w:spacing w:val="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трудоспособного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возраста,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характеристике</w:t>
      </w:r>
      <w:r w:rsidRPr="00EA56EE">
        <w:rPr>
          <w:rFonts w:ascii="Times New Roman" w:hAnsi="Times New Roman" w:cs="Times New Roman"/>
          <w:color w:val="231F20"/>
          <w:spacing w:val="-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состоянию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браке.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России 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целом,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федеральных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субъектов</w:t>
      </w:r>
      <w:r w:rsidRPr="00EA56EE">
        <w:rPr>
          <w:rFonts w:ascii="Times New Roman" w:hAnsi="Times New Roman" w:cs="Times New Roman"/>
          <w:color w:val="231F20"/>
          <w:spacing w:val="3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 Федерации.</w:t>
      </w:r>
    </w:p>
    <w:p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3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–</w:t>
      </w:r>
      <w:r w:rsidRPr="00EA56EE">
        <w:rPr>
          <w:rFonts w:ascii="Times New Roman" w:hAnsi="Times New Roman" w:cs="Times New Roman"/>
          <w:i/>
          <w:iCs/>
          <w:color w:val="231F20"/>
          <w:spacing w:val="-7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i/>
          <w:iCs/>
          <w:color w:val="231F20"/>
          <w:sz w:val="26"/>
          <w:szCs w:val="26"/>
        </w:rPr>
        <w:t>«Образование»</w:t>
      </w:r>
    </w:p>
    <w:p w:rsidR="00E37814" w:rsidRPr="00EA56EE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6"/>
          <w:szCs w:val="26"/>
        </w:rPr>
      </w:pP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1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сборнике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содержатся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данные,</w:t>
      </w:r>
      <w:r w:rsidRPr="00EA56EE">
        <w:rPr>
          <w:rFonts w:ascii="Times New Roman" w:hAnsi="Times New Roman" w:cs="Times New Roman"/>
          <w:color w:val="231F20"/>
          <w:spacing w:val="1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характеризующие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уровень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населения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9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сочетании с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возрастом,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полом,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местом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жительства,</w:t>
      </w:r>
      <w:r w:rsidRPr="00EA56EE">
        <w:rPr>
          <w:rFonts w:ascii="Times New Roman" w:hAnsi="Times New Roman" w:cs="Times New Roman"/>
          <w:color w:val="231F20"/>
          <w:spacing w:val="3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занятостью,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а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также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информация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освоении</w:t>
      </w:r>
      <w:r w:rsidRPr="00EA56EE">
        <w:rPr>
          <w:rFonts w:ascii="Times New Roman" w:hAnsi="Times New Roman" w:cs="Times New Roman"/>
          <w:color w:val="231F20"/>
          <w:spacing w:val="38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населением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программ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образования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наличии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ученых</w:t>
      </w:r>
      <w:r w:rsidRPr="00EA56EE">
        <w:rPr>
          <w:rFonts w:ascii="Times New Roman" w:hAnsi="Times New Roman" w:cs="Times New Roman"/>
          <w:color w:val="231F20"/>
          <w:spacing w:val="3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степеней.</w:t>
      </w:r>
      <w:r w:rsidRPr="00EA56EE">
        <w:rPr>
          <w:rFonts w:ascii="Times New Roman" w:hAnsi="Times New Roman" w:cs="Times New Roman"/>
          <w:color w:val="231F20"/>
          <w:spacing w:val="-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Представленные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томе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таблицы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содержат</w:t>
      </w:r>
      <w:r w:rsidRPr="00EA56EE">
        <w:rPr>
          <w:rFonts w:ascii="Times New Roman" w:hAnsi="Times New Roman" w:cs="Times New Roman"/>
          <w:color w:val="231F20"/>
          <w:spacing w:val="21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информацию</w:t>
      </w:r>
      <w:r w:rsidRPr="00EA56EE">
        <w:rPr>
          <w:rFonts w:ascii="Times New Roman" w:hAnsi="Times New Roman" w:cs="Times New Roman"/>
          <w:color w:val="231F20"/>
          <w:spacing w:val="-2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</w:t>
      </w:r>
      <w:r w:rsidR="00B774BE">
        <w:rPr>
          <w:rFonts w:ascii="Times New Roman" w:hAnsi="Times New Roman" w:cs="Times New Roman"/>
          <w:color w:val="231F20"/>
          <w:sz w:val="26"/>
          <w:szCs w:val="26"/>
        </w:rPr>
        <w:t> 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населении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России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в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целом,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федеральных</w:t>
      </w:r>
      <w:r w:rsidRPr="00EA56EE">
        <w:rPr>
          <w:rFonts w:ascii="Times New Roman" w:hAnsi="Times New Roman" w:cs="Times New Roman"/>
          <w:color w:val="231F20"/>
          <w:spacing w:val="3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округов</w:t>
      </w:r>
      <w:r w:rsidRPr="002834CC">
        <w:rPr>
          <w:rFonts w:ascii="Times New Roman" w:hAnsi="Times New Roman" w:cs="Times New Roman"/>
          <w:color w:val="231F20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и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субъектов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Российской</w:t>
      </w:r>
      <w:r w:rsidRPr="00EA56EE">
        <w:rPr>
          <w:rFonts w:ascii="Times New Roman" w:hAnsi="Times New Roman" w:cs="Times New Roman"/>
          <w:color w:val="231F20"/>
          <w:spacing w:val="-6"/>
          <w:sz w:val="26"/>
          <w:szCs w:val="26"/>
        </w:rPr>
        <w:t xml:space="preserve"> </w:t>
      </w:r>
      <w:r w:rsidRPr="00EA56EE">
        <w:rPr>
          <w:rFonts w:ascii="Times New Roman" w:hAnsi="Times New Roman" w:cs="Times New Roman"/>
          <w:color w:val="231F20"/>
          <w:sz w:val="26"/>
          <w:szCs w:val="26"/>
        </w:rPr>
        <w:t>Федерации.</w:t>
      </w:r>
    </w:p>
    <w:p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4 – «Гражданство»</w:t>
      </w:r>
    </w:p>
    <w:p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гражданстве населения России в целом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субъектов Российской Федерации в сочетании с демографическими характеристиками.</w:t>
      </w:r>
    </w:p>
    <w:p w:rsidR="00E37814" w:rsidRPr="002834CC" w:rsidRDefault="00E37814" w:rsidP="00E37814">
      <w:pPr>
        <w:jc w:val="both"/>
      </w:pPr>
    </w:p>
    <w:p w:rsidR="00B774BE" w:rsidRDefault="00B774BE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:rsidR="00B774BE" w:rsidRDefault="00B774BE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</w:p>
    <w:p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lastRenderedPageBreak/>
        <w:t>Том 5 – «Национальный состав и владение языками»</w:t>
      </w:r>
    </w:p>
    <w:p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национальном составе населения, о родных языках, о владении языками и использовании их в повседневной жизни, о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численности населения отдельных этнических групп и подгрупп, их размещении на территории России в сочетании с демографическими, социальными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экономическими характеристиками. В томе также представлены социально-экономические и демографические характеристики коренных малочисленных народов Российской Федерации. </w:t>
      </w:r>
    </w:p>
    <w:p w:rsidR="00E37814" w:rsidRPr="002834CC" w:rsidRDefault="00E37814" w:rsidP="00E37814">
      <w:pPr>
        <w:jc w:val="both"/>
      </w:pPr>
    </w:p>
    <w:p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6 – «Миграция населения»</w:t>
      </w:r>
    </w:p>
    <w:p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данные, характеризующие население по месту рождения и месту проживания на территории России, продолжительности проживания населения в месте постоянного жительства, прежнему месту жительства населения, по проживанию населения год и более за пределами Российской Федерации. В этом томе приведена также информация о наличии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виде регистрации населения в помещении, в котором они проживают. Представленные в томе таблицы содержат информацию о населении России в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целом, федеральных округов и субъектов Российской Федерации.</w:t>
      </w:r>
    </w:p>
    <w:p w:rsidR="00E37814" w:rsidRPr="002834CC" w:rsidRDefault="00E37814" w:rsidP="00E37814">
      <w:pPr>
        <w:jc w:val="both"/>
      </w:pPr>
    </w:p>
    <w:p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7 – «Источники сре</w:t>
      </w:r>
      <w:proofErr w:type="gramStart"/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дств к с</w:t>
      </w:r>
      <w:proofErr w:type="gramEnd"/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уществованию»</w:t>
      </w:r>
    </w:p>
    <w:p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данные, характеризующие население России по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источникам сре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дств к с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>уществованию в сочетании с демографическими характеристиками. Представленные в томе таблицы содержат информацию о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населении России в целом, федеральных округов и субъектов Российской Федерации.</w:t>
      </w:r>
    </w:p>
    <w:p w:rsidR="00E37814" w:rsidRPr="002834CC" w:rsidRDefault="00E37814" w:rsidP="00E37814">
      <w:pPr>
        <w:jc w:val="both"/>
      </w:pPr>
    </w:p>
    <w:p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>Том 8 – «Число и состав домохозяйств»</w:t>
      </w:r>
    </w:p>
    <w:p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частных и коллективных домохозяйств, домохозяйств бездомных и численности населения в них. Частные домохозяйства распределяются по составу, размеру и типу домохозяйств, числу детей, числу занятых и иждивенцев, источникам сре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дств к с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>уществованию в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домохозяйствах. В домохозяйствах, состоящих из двух и более человек, выделяются семейные ячейки с информацией о числе и возрасте детей в них. Представленные в томе таблицы содержат информацию о населении России в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целом, федеральных округов и субъектов Российской Федерации.</w:t>
      </w:r>
    </w:p>
    <w:p w:rsidR="00E37814" w:rsidRPr="002834CC" w:rsidRDefault="00E37814" w:rsidP="00E378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9 – «Рождаемость» </w:t>
      </w:r>
    </w:p>
    <w:p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числе и возрасте рожденных женщинами детей в сочетании с социальными, экономическими, демографическими характеристиками женщин. Представленные в томе таблицы с итогами переписи содержат информацию о женщинах частных домохозяйств по России в целом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субъектам Российской Федерации. </w:t>
      </w:r>
    </w:p>
    <w:p w:rsidR="00E37814" w:rsidRDefault="00E37814" w:rsidP="00E37814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10 – «Рабочая сила» </w:t>
      </w:r>
    </w:p>
    <w:p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содержатся данные о статусе участия в рабочей силе населения в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возрасте 15 лет и более в сочетании с демографическими и образовательными 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lastRenderedPageBreak/>
        <w:t xml:space="preserve">характеристиками населения. Приводится структура потенциальной рабочей силы и причины 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не участия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в составе рабочей силы. Занятое население распределено по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>демографическим показателям, статусу в занятости, территории нахождения работы и периодичности выезда на работу. Представленные в томе таблицы содержат информацию о населении России в целом, федеральных округов и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субъектов Российской Федерации. </w:t>
      </w:r>
    </w:p>
    <w:p w:rsidR="00E37814" w:rsidRDefault="00E37814" w:rsidP="00E37814">
      <w:pPr>
        <w:pStyle w:val="Pa24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Pr="002834CC" w:rsidRDefault="00E37814" w:rsidP="00E37814">
      <w:pPr>
        <w:kinsoku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31F20"/>
          <w:sz w:val="26"/>
          <w:szCs w:val="26"/>
        </w:rPr>
      </w:pPr>
      <w:r w:rsidRPr="002834CC">
        <w:rPr>
          <w:rFonts w:ascii="Times New Roman" w:hAnsi="Times New Roman" w:cs="Times New Roman"/>
          <w:i/>
          <w:iCs/>
          <w:color w:val="231F20"/>
          <w:sz w:val="26"/>
          <w:szCs w:val="26"/>
        </w:rPr>
        <w:t xml:space="preserve">Том 11 – «Жилищные условия населения» </w:t>
      </w:r>
    </w:p>
    <w:p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 сборнике содержатся сведения о распределении населения и домохозяйств по типам занимаемых жилых помещений, числу комнат, периодам постройки домов, материалу наружных стен, наличию различных видов благоустройства, размеру общей площади занимаемых жилых помещений. Представленные в томе таблицы содержат информацию о населении России в целом, федеральных округов и субъектов Российской Федерации. </w:t>
      </w:r>
    </w:p>
    <w:p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Pr="002834CC" w:rsidRDefault="00E37814" w:rsidP="00E37814">
      <w:pPr>
        <w:pStyle w:val="Pa23"/>
        <w:spacing w:line="240" w:lineRule="auto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Все одиннадцать томов размещаются </w:t>
      </w:r>
      <w:proofErr w:type="gramStart"/>
      <w:r w:rsidRPr="002834CC">
        <w:rPr>
          <w:rFonts w:ascii="Times New Roman" w:hAnsi="Times New Roman" w:cs="Times New Roman"/>
          <w:color w:val="221E1F"/>
          <w:sz w:val="26"/>
          <w:szCs w:val="26"/>
        </w:rPr>
        <w:t>в</w:t>
      </w:r>
      <w:proofErr w:type="gramEnd"/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 свободном интернет-доступе на</w:t>
      </w:r>
      <w:r w:rsidR="00B774BE">
        <w:rPr>
          <w:rFonts w:ascii="Times New Roman" w:hAnsi="Times New Roman" w:cs="Times New Roman"/>
          <w:color w:val="221E1F"/>
          <w:sz w:val="26"/>
          <w:szCs w:val="26"/>
        </w:rPr>
        <w:t> </w:t>
      </w:r>
      <w:r w:rsidRPr="002834CC">
        <w:rPr>
          <w:rFonts w:ascii="Times New Roman" w:hAnsi="Times New Roman" w:cs="Times New Roman"/>
          <w:color w:val="221E1F"/>
          <w:sz w:val="26"/>
          <w:szCs w:val="26"/>
        </w:rPr>
        <w:t xml:space="preserve">официальном сайте Росстата https://rosstat.gov.ru/. </w:t>
      </w:r>
    </w:p>
    <w:p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Default="00E37814" w:rsidP="00E37814">
      <w:pPr>
        <w:pStyle w:val="Default"/>
        <w:ind w:firstLine="709"/>
        <w:jc w:val="both"/>
        <w:rPr>
          <w:rFonts w:ascii="Times New Roman" w:hAnsi="Times New Roman" w:cs="Times New Roman"/>
          <w:color w:val="221E1F"/>
          <w:sz w:val="26"/>
          <w:szCs w:val="26"/>
        </w:rPr>
      </w:pPr>
    </w:p>
    <w:p w:rsidR="00E37814" w:rsidRPr="002834CC" w:rsidRDefault="00E37814" w:rsidP="00E37814">
      <w:pPr>
        <w:pStyle w:val="Default"/>
        <w:ind w:firstLine="709"/>
        <w:jc w:val="center"/>
        <w:rPr>
          <w:rFonts w:ascii="Times New Roman" w:hAnsi="Times New Roman" w:cs="Times New Roman"/>
          <w:color w:val="221E1F"/>
          <w:sz w:val="26"/>
          <w:szCs w:val="26"/>
        </w:rPr>
      </w:pPr>
      <w:r w:rsidRPr="002834CC">
        <w:rPr>
          <w:rFonts w:ascii="Times New Roman" w:hAnsi="Times New Roman" w:cs="Times New Roman"/>
          <w:color w:val="221E1F"/>
          <w:sz w:val="26"/>
          <w:szCs w:val="26"/>
        </w:rPr>
        <w:t>В сборнике приняты следующие сокращения и условные обозначения: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708"/>
        <w:gridCol w:w="5387"/>
      </w:tblGrid>
      <w:tr w:rsidR="00E37814" w:rsidRPr="00413CB8" w:rsidTr="00214127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7814" w:rsidRPr="00BA1E03" w:rsidRDefault="00E37814" w:rsidP="00214127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7814" w:rsidRPr="00BA1E03" w:rsidRDefault="00E37814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7814" w:rsidRPr="00BA1E03" w:rsidRDefault="00E37814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город; </w:t>
            </w:r>
          </w:p>
        </w:tc>
      </w:tr>
      <w:tr w:rsidR="00E37814" w:rsidRPr="00413CB8" w:rsidTr="00214127">
        <w:trPr>
          <w:trHeight w:val="123"/>
          <w:jc w:val="center"/>
        </w:trPr>
        <w:tc>
          <w:tcPr>
            <w:tcW w:w="933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E37814" w:rsidRPr="00BA1E03" w:rsidRDefault="00E37814" w:rsidP="00214127">
            <w:pPr>
              <w:pStyle w:val="Pa26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</w:p>
        </w:tc>
        <w:tc>
          <w:tcPr>
            <w:tcW w:w="7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37814" w:rsidRPr="00BA1E03" w:rsidRDefault="00E37814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538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E37814" w:rsidRPr="00BA1E03" w:rsidRDefault="00E37814" w:rsidP="00214127">
            <w:pPr>
              <w:pStyle w:val="Pa10"/>
              <w:spacing w:line="240" w:lineRule="auto"/>
              <w:rPr>
                <w:rFonts w:ascii="Times New Roman" w:hAnsi="Times New Roman" w:cs="Times New Roman"/>
                <w:color w:val="221E1F"/>
                <w:sz w:val="26"/>
                <w:szCs w:val="26"/>
              </w:rPr>
            </w:pPr>
            <w:r w:rsidRPr="00BA1E03">
              <w:rPr>
                <w:rStyle w:val="A70"/>
                <w:rFonts w:ascii="Times New Roman" w:hAnsi="Times New Roman" w:cs="Times New Roman"/>
                <w:sz w:val="26"/>
                <w:szCs w:val="26"/>
              </w:rPr>
              <w:t>явление отсутствует</w:t>
            </w:r>
          </w:p>
        </w:tc>
      </w:tr>
    </w:tbl>
    <w:p w:rsidR="00E37814" w:rsidRDefault="00E37814" w:rsidP="00E3781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4A103D" w:rsidRDefault="004A103D" w:rsidP="00E37814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4A103D" w:rsidSect="004A04B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5F7" w:rsidRDefault="000F75F7" w:rsidP="004A04B7">
      <w:pPr>
        <w:spacing w:after="0" w:line="240" w:lineRule="auto"/>
      </w:pPr>
      <w:r>
        <w:separator/>
      </w:r>
    </w:p>
  </w:endnote>
  <w:endnote w:type="continuationSeparator" w:id="0">
    <w:p w:rsidR="000F75F7" w:rsidRDefault="000F75F7" w:rsidP="004A0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INPro-Medium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DIN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5F7" w:rsidRDefault="000F75F7" w:rsidP="004A04B7">
      <w:pPr>
        <w:spacing w:after="0" w:line="240" w:lineRule="auto"/>
      </w:pPr>
      <w:r>
        <w:separator/>
      </w:r>
    </w:p>
  </w:footnote>
  <w:footnote w:type="continuationSeparator" w:id="0">
    <w:p w:rsidR="000F75F7" w:rsidRDefault="000F75F7" w:rsidP="004A0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000865"/>
      <w:docPartObj>
        <w:docPartGallery w:val="Page Numbers (Top of Page)"/>
        <w:docPartUnique/>
      </w:docPartObj>
    </w:sdtPr>
    <w:sdtEndPr/>
    <w:sdtContent>
      <w:p w:rsidR="004A04B7" w:rsidRDefault="004A04B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6EE">
          <w:rPr>
            <w:noProof/>
          </w:rPr>
          <w:t>2</w:t>
        </w:r>
        <w:r>
          <w:fldChar w:fldCharType="end"/>
        </w:r>
      </w:p>
    </w:sdtContent>
  </w:sdt>
  <w:p w:rsidR="004A04B7" w:rsidRDefault="004A04B7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азимкина Мария Александровна">
    <w15:presenceInfo w15:providerId="AD" w15:userId="S-1-5-21-2754494690-1183963399-2976742660-1105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315"/>
    <w:rsid w:val="00022292"/>
    <w:rsid w:val="00086602"/>
    <w:rsid w:val="000B40A7"/>
    <w:rsid w:val="000F75F7"/>
    <w:rsid w:val="001004FB"/>
    <w:rsid w:val="00104425"/>
    <w:rsid w:val="00125EEE"/>
    <w:rsid w:val="00135F15"/>
    <w:rsid w:val="002A7778"/>
    <w:rsid w:val="00330980"/>
    <w:rsid w:val="003316EC"/>
    <w:rsid w:val="003567E6"/>
    <w:rsid w:val="003E21F5"/>
    <w:rsid w:val="003F26EE"/>
    <w:rsid w:val="00412FA0"/>
    <w:rsid w:val="00413CB8"/>
    <w:rsid w:val="004A04B7"/>
    <w:rsid w:val="004A103D"/>
    <w:rsid w:val="004B4F2D"/>
    <w:rsid w:val="004F4DE3"/>
    <w:rsid w:val="00551E3B"/>
    <w:rsid w:val="005825E0"/>
    <w:rsid w:val="005E2E4F"/>
    <w:rsid w:val="00646D0A"/>
    <w:rsid w:val="0073398E"/>
    <w:rsid w:val="00742DF8"/>
    <w:rsid w:val="00775CAF"/>
    <w:rsid w:val="00826F92"/>
    <w:rsid w:val="008921E0"/>
    <w:rsid w:val="008A2845"/>
    <w:rsid w:val="00903016"/>
    <w:rsid w:val="009931F0"/>
    <w:rsid w:val="009A5219"/>
    <w:rsid w:val="009D4460"/>
    <w:rsid w:val="00A25BB5"/>
    <w:rsid w:val="00AC4768"/>
    <w:rsid w:val="00B774BE"/>
    <w:rsid w:val="00BA1E03"/>
    <w:rsid w:val="00C11E14"/>
    <w:rsid w:val="00C440F7"/>
    <w:rsid w:val="00C85315"/>
    <w:rsid w:val="00D602D9"/>
    <w:rsid w:val="00DA2E36"/>
    <w:rsid w:val="00DC03EB"/>
    <w:rsid w:val="00DC1DEB"/>
    <w:rsid w:val="00DF7B18"/>
    <w:rsid w:val="00E37814"/>
    <w:rsid w:val="00ED1AB3"/>
    <w:rsid w:val="00F8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15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3E21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2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4B7"/>
  </w:style>
  <w:style w:type="paragraph" w:styleId="a6">
    <w:name w:val="footer"/>
    <w:basedOn w:val="a"/>
    <w:link w:val="a7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4B7"/>
  </w:style>
  <w:style w:type="paragraph" w:customStyle="1" w:styleId="Pa24">
    <w:name w:val="Pa24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Default">
    <w:name w:val="Default"/>
    <w:rsid w:val="00E37814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E37814"/>
    <w:rPr>
      <w:rFonts w:ascii="DINPro" w:hAnsi="DINPro" w:cs="DINPro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F15"/>
    <w:rPr>
      <w:color w:val="0000FF" w:themeColor="hyperlink"/>
      <w:u w:val="single"/>
    </w:rPr>
  </w:style>
  <w:style w:type="paragraph" w:styleId="3">
    <w:name w:val="Body Text Indent 3"/>
    <w:basedOn w:val="a"/>
    <w:link w:val="30"/>
    <w:rsid w:val="003E21F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E21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04B7"/>
  </w:style>
  <w:style w:type="paragraph" w:styleId="a6">
    <w:name w:val="footer"/>
    <w:basedOn w:val="a"/>
    <w:link w:val="a7"/>
    <w:uiPriority w:val="99"/>
    <w:unhideWhenUsed/>
    <w:rsid w:val="004A04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04B7"/>
  </w:style>
  <w:style w:type="paragraph" w:customStyle="1" w:styleId="Pa24">
    <w:name w:val="Pa24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Pa23">
    <w:name w:val="Pa23"/>
    <w:basedOn w:val="a"/>
    <w:next w:val="a"/>
    <w:uiPriority w:val="99"/>
    <w:rsid w:val="00E37814"/>
    <w:pPr>
      <w:autoSpaceDE w:val="0"/>
      <w:autoSpaceDN w:val="0"/>
      <w:adjustRightInd w:val="0"/>
      <w:spacing w:after="0" w:line="181" w:lineRule="atLeast"/>
    </w:pPr>
    <w:rPr>
      <w:rFonts w:ascii="DINPro-Medium" w:hAnsi="DINPro-Medium"/>
      <w:sz w:val="24"/>
      <w:szCs w:val="24"/>
    </w:rPr>
  </w:style>
  <w:style w:type="paragraph" w:customStyle="1" w:styleId="Default">
    <w:name w:val="Default"/>
    <w:rsid w:val="00E37814"/>
    <w:pPr>
      <w:autoSpaceDE w:val="0"/>
      <w:autoSpaceDN w:val="0"/>
      <w:adjustRightInd w:val="0"/>
      <w:spacing w:after="0" w:line="240" w:lineRule="auto"/>
    </w:pPr>
    <w:rPr>
      <w:rFonts w:ascii="DINPro-Medium" w:hAnsi="DINPro-Medium" w:cs="DINPro-Medium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paragraph" w:customStyle="1" w:styleId="Pa26">
    <w:name w:val="Pa26"/>
    <w:basedOn w:val="Default"/>
    <w:next w:val="Default"/>
    <w:uiPriority w:val="99"/>
    <w:rsid w:val="00E37814"/>
    <w:pPr>
      <w:spacing w:line="241" w:lineRule="atLeast"/>
    </w:pPr>
    <w:rPr>
      <w:rFonts w:cstheme="minorBidi"/>
      <w:color w:val="auto"/>
    </w:rPr>
  </w:style>
  <w:style w:type="character" w:customStyle="1" w:styleId="A70">
    <w:name w:val="A7"/>
    <w:uiPriority w:val="99"/>
    <w:rsid w:val="00E37814"/>
    <w:rPr>
      <w:rFonts w:ascii="DINPro" w:hAnsi="DINPro" w:cs="DINPro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Воронин Владимир Михайлович</dc:creator>
  <cp:lastModifiedBy>Прохорова Анастасия Вячеславовна</cp:lastModifiedBy>
  <cp:revision>9</cp:revision>
  <cp:lastPrinted>2022-05-25T10:28:00Z</cp:lastPrinted>
  <dcterms:created xsi:type="dcterms:W3CDTF">2022-06-07T13:31:00Z</dcterms:created>
  <dcterms:modified xsi:type="dcterms:W3CDTF">2022-11-30T06:32:00Z</dcterms:modified>
</cp:coreProperties>
</file>